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746D" w14:textId="79D36747" w:rsidR="0035347C" w:rsidRDefault="00712D44" w:rsidP="0035347C">
      <w:pPr>
        <w:tabs>
          <w:tab w:val="left" w:pos="-2880"/>
          <w:tab w:val="left" w:pos="2790"/>
          <w:tab w:val="left" w:pos="3600"/>
        </w:tabs>
        <w:spacing w:before="120" w:after="60"/>
        <w:ind w:left="-994"/>
        <w:rPr>
          <w:rFonts w:ascii="Arial" w:hAnsi="Arial" w:cs="Arial"/>
          <w:color w:val="31849B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6CF3F124" wp14:editId="6576DFB2">
            <wp:simplePos x="0" y="0"/>
            <wp:positionH relativeFrom="column">
              <wp:posOffset>-714375</wp:posOffset>
            </wp:positionH>
            <wp:positionV relativeFrom="paragraph">
              <wp:posOffset>-180975</wp:posOffset>
            </wp:positionV>
            <wp:extent cx="2305050" cy="1123950"/>
            <wp:effectExtent l="19050" t="0" r="0" b="0"/>
            <wp:wrapSquare wrapText="bothSides"/>
            <wp:docPr id="22" name="Picture 22" descr="crc logo v3 RGB - teal 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c logo v3 RGB - teal bg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47C">
        <w:rPr>
          <w:rFonts w:ascii="Arial" w:hAnsi="Arial" w:cs="Arial"/>
          <w:color w:val="31849B"/>
          <w:sz w:val="18"/>
          <w:szCs w:val="18"/>
        </w:rPr>
        <w:tab/>
      </w:r>
      <w:r w:rsidR="005F2FB6" w:rsidRPr="001D1A8D">
        <w:rPr>
          <w:rFonts w:ascii="Arial" w:hAnsi="Arial" w:cs="Arial"/>
          <w:color w:val="31849B"/>
          <w:sz w:val="18"/>
          <w:szCs w:val="18"/>
        </w:rPr>
        <w:t>IN PARTNERSHIP WITH</w:t>
      </w:r>
      <w:r w:rsidR="00A72DDB" w:rsidRPr="001D1A8D">
        <w:rPr>
          <w:rFonts w:ascii="Arial" w:hAnsi="Arial" w:cs="Arial"/>
          <w:color w:val="31849B"/>
          <w:sz w:val="18"/>
          <w:szCs w:val="18"/>
        </w:rPr>
        <w:t xml:space="preserve"> </w:t>
      </w:r>
    </w:p>
    <w:p w14:paraId="0FD86220" w14:textId="53C7E6A1" w:rsidR="005F2FB6" w:rsidRPr="0035347C" w:rsidRDefault="0035347C" w:rsidP="0035347C">
      <w:pPr>
        <w:tabs>
          <w:tab w:val="left" w:pos="-2880"/>
          <w:tab w:val="left" w:pos="2790"/>
          <w:tab w:val="left" w:pos="3600"/>
        </w:tabs>
        <w:spacing w:before="120" w:after="60"/>
        <w:ind w:left="-994"/>
        <w:rPr>
          <w:rFonts w:ascii="Arial" w:hAnsi="Arial" w:cs="Arial"/>
          <w:color w:val="31849B"/>
          <w:sz w:val="18"/>
          <w:szCs w:val="18"/>
        </w:rPr>
      </w:pPr>
      <w:r>
        <w:rPr>
          <w:rFonts w:ascii="Arial" w:hAnsi="Arial" w:cs="Arial"/>
          <w:color w:val="31849B"/>
          <w:sz w:val="18"/>
          <w:szCs w:val="18"/>
        </w:rPr>
        <w:tab/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The Counties of Amelia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Buckingham</w:t>
      </w:r>
      <w:bookmarkStart w:id="0" w:name="_Hlk46240253"/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bookmarkEnd w:id="0"/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Charlotte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476BAD">
        <w:rPr>
          <w:rFonts w:ascii="Arial" w:hAnsi="Arial" w:cs="Arial"/>
          <w:b/>
          <w:color w:val="7F7F7F"/>
          <w:sz w:val="18"/>
          <w:szCs w:val="18"/>
        </w:rPr>
        <w:t xml:space="preserve">Cumberland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Lunenburg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476BAD">
        <w:rPr>
          <w:rFonts w:ascii="Arial" w:hAnsi="Arial" w:cs="Arial"/>
          <w:b/>
          <w:color w:val="7F7F7F"/>
          <w:sz w:val="18"/>
          <w:szCs w:val="18"/>
        </w:rPr>
        <w:br/>
        <w:t>Nottoway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476BAD" w:rsidRPr="001D1A8D">
        <w:rPr>
          <w:rFonts w:ascii="Arial" w:hAnsi="Arial" w:cs="Arial"/>
          <w:b/>
          <w:color w:val="31849B"/>
          <w:sz w:val="18"/>
          <w:szCs w:val="18"/>
        </w:rPr>
        <w:t>|</w:t>
      </w:r>
      <w:r w:rsidR="00476BAD" w:rsidRPr="001D1A8D">
        <w:rPr>
          <w:rFonts w:ascii="Arial" w:hAnsi="Arial" w:cs="Arial"/>
          <w:b/>
          <w:color w:val="7F7F7F"/>
          <w:sz w:val="18"/>
          <w:szCs w:val="18"/>
        </w:rPr>
        <w:t xml:space="preserve"> Prince Edward</w:t>
      </w:r>
    </w:p>
    <w:p w14:paraId="65175695" w14:textId="77777777" w:rsidR="00AA4AD8" w:rsidRDefault="005F2FB6" w:rsidP="00D06AD4">
      <w:pPr>
        <w:tabs>
          <w:tab w:val="left" w:pos="2790"/>
        </w:tabs>
        <w:spacing w:after="60"/>
        <w:rPr>
          <w:rFonts w:ascii="Arial" w:hAnsi="Arial" w:cs="Arial"/>
          <w:color w:val="31849B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ab/>
      </w:r>
      <w:r w:rsidR="00777F60">
        <w:rPr>
          <w:rFonts w:ascii="Arial" w:hAnsi="Arial" w:cs="Arial"/>
          <w:color w:val="7F7F7F"/>
          <w:sz w:val="18"/>
          <w:szCs w:val="18"/>
        </w:rPr>
        <w:br/>
      </w:r>
      <w:r w:rsidR="001B176A">
        <w:rPr>
          <w:rFonts w:ascii="Arial" w:hAnsi="Arial" w:cs="Arial"/>
          <w:color w:val="31849B"/>
          <w:sz w:val="18"/>
          <w:szCs w:val="18"/>
        </w:rPr>
        <w:tab/>
      </w:r>
      <w:r w:rsidR="001B176A">
        <w:rPr>
          <w:rFonts w:ascii="Arial" w:hAnsi="Arial" w:cs="Arial"/>
          <w:color w:val="31849B"/>
          <w:sz w:val="18"/>
          <w:szCs w:val="18"/>
        </w:rPr>
        <w:tab/>
      </w:r>
      <w:r w:rsidR="001B176A">
        <w:rPr>
          <w:rFonts w:ascii="Arial" w:hAnsi="Arial" w:cs="Arial"/>
          <w:color w:val="31849B"/>
          <w:sz w:val="18"/>
          <w:szCs w:val="18"/>
        </w:rPr>
        <w:tab/>
      </w:r>
      <w:r w:rsidR="001B176A">
        <w:rPr>
          <w:rFonts w:ascii="Arial" w:hAnsi="Arial" w:cs="Arial"/>
          <w:color w:val="31849B"/>
          <w:sz w:val="18"/>
          <w:szCs w:val="18"/>
        </w:rPr>
        <w:tab/>
      </w:r>
      <w:r w:rsidR="001B176A">
        <w:rPr>
          <w:rFonts w:ascii="Arial" w:hAnsi="Arial" w:cs="Arial"/>
          <w:color w:val="31849B"/>
          <w:sz w:val="18"/>
          <w:szCs w:val="18"/>
        </w:rPr>
        <w:tab/>
      </w:r>
    </w:p>
    <w:p w14:paraId="78EFBBC8" w14:textId="77777777" w:rsidR="00AA4AD8" w:rsidRDefault="00AA4AD8" w:rsidP="00D06AD4">
      <w:pPr>
        <w:tabs>
          <w:tab w:val="left" w:pos="2790"/>
        </w:tabs>
        <w:spacing w:after="60"/>
        <w:rPr>
          <w:rFonts w:ascii="Arial" w:hAnsi="Arial" w:cs="Arial"/>
          <w:color w:val="31849B"/>
          <w:sz w:val="18"/>
          <w:szCs w:val="18"/>
        </w:rPr>
      </w:pPr>
    </w:p>
    <w:p w14:paraId="0C98224E" w14:textId="3AC15CDB" w:rsidR="00D233FC" w:rsidRDefault="00D233FC" w:rsidP="00D80DC2">
      <w:pPr>
        <w:tabs>
          <w:tab w:val="left" w:pos="2790"/>
        </w:tabs>
        <w:spacing w:after="60"/>
        <w:ind w:left="360"/>
        <w:rPr>
          <w:b/>
          <w:bCs/>
          <w:szCs w:val="24"/>
        </w:rPr>
      </w:pPr>
    </w:p>
    <w:p w14:paraId="271423C3" w14:textId="0F610D6B" w:rsidR="00392FB9" w:rsidRPr="00392FB9" w:rsidRDefault="00392FB9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b/>
          <w:bCs/>
          <w:szCs w:val="24"/>
          <w:u w:val="single"/>
        </w:rPr>
      </w:pPr>
      <w:r w:rsidRPr="00392FB9">
        <w:rPr>
          <w:rFonts w:ascii="Calibri" w:hAnsi="Calibri" w:cs="Calibri"/>
          <w:b/>
          <w:bCs/>
          <w:szCs w:val="24"/>
          <w:u w:val="single"/>
        </w:rPr>
        <w:t>M</w:t>
      </w:r>
      <w:r>
        <w:rPr>
          <w:rFonts w:ascii="Calibri" w:hAnsi="Calibri" w:cs="Calibri"/>
          <w:b/>
          <w:bCs/>
          <w:szCs w:val="24"/>
          <w:u w:val="single"/>
        </w:rPr>
        <w:t>EMORANDUM</w:t>
      </w:r>
      <w:r w:rsidRPr="00392FB9">
        <w:rPr>
          <w:rFonts w:ascii="Calibri" w:hAnsi="Calibri" w:cs="Calibri"/>
          <w:b/>
          <w:bCs/>
          <w:szCs w:val="24"/>
          <w:u w:val="single"/>
        </w:rPr>
        <w:t>:</w:t>
      </w:r>
    </w:p>
    <w:p w14:paraId="4F02AA31" w14:textId="35241357" w:rsidR="00AA4AD8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b/>
          <w:bCs/>
          <w:szCs w:val="24"/>
        </w:rPr>
        <w:t>TO:</w:t>
      </w:r>
      <w:r w:rsidRPr="004C128C">
        <w:rPr>
          <w:rFonts w:ascii="Calibri" w:hAnsi="Calibri" w:cs="Calibri"/>
          <w:szCs w:val="24"/>
        </w:rPr>
        <w:t xml:space="preserve">                          CRC Council Members</w:t>
      </w:r>
    </w:p>
    <w:p w14:paraId="7B476D60" w14:textId="71D097BF" w:rsidR="00D80DC2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b/>
          <w:bCs/>
          <w:szCs w:val="24"/>
        </w:rPr>
        <w:t xml:space="preserve">FROM:                    </w:t>
      </w:r>
      <w:r w:rsidRPr="004C128C">
        <w:rPr>
          <w:rFonts w:ascii="Calibri" w:hAnsi="Calibri" w:cs="Calibri"/>
          <w:szCs w:val="24"/>
        </w:rPr>
        <w:t>M</w:t>
      </w:r>
      <w:r w:rsidR="00FB0E57" w:rsidRPr="004C128C">
        <w:rPr>
          <w:rFonts w:ascii="Calibri" w:hAnsi="Calibri" w:cs="Calibri"/>
          <w:szCs w:val="24"/>
        </w:rPr>
        <w:t>elody Foster</w:t>
      </w:r>
    </w:p>
    <w:p w14:paraId="4A0DB181" w14:textId="12EFF437" w:rsidR="00D80DC2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b/>
          <w:bCs/>
          <w:szCs w:val="24"/>
        </w:rPr>
        <w:tab/>
      </w:r>
      <w:r w:rsidRPr="004C128C">
        <w:rPr>
          <w:rFonts w:ascii="Calibri" w:hAnsi="Calibri" w:cs="Calibri"/>
          <w:szCs w:val="24"/>
        </w:rPr>
        <w:t xml:space="preserve">                          </w:t>
      </w:r>
      <w:r w:rsidR="00FB0E57" w:rsidRPr="004C128C">
        <w:rPr>
          <w:rFonts w:ascii="Calibri" w:hAnsi="Calibri" w:cs="Calibri"/>
          <w:szCs w:val="24"/>
        </w:rPr>
        <w:t>Executive Director</w:t>
      </w:r>
    </w:p>
    <w:p w14:paraId="0F6D16A1" w14:textId="31A8F51D" w:rsidR="00D80DC2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b/>
          <w:bCs/>
          <w:szCs w:val="24"/>
        </w:rPr>
        <w:t>DATE:</w:t>
      </w:r>
      <w:r w:rsidRPr="004C128C">
        <w:rPr>
          <w:rFonts w:ascii="Calibri" w:hAnsi="Calibri" w:cs="Calibri"/>
          <w:szCs w:val="24"/>
        </w:rPr>
        <w:t xml:space="preserve">                     </w:t>
      </w:r>
      <w:r w:rsidR="003C5AA8">
        <w:rPr>
          <w:rFonts w:ascii="Calibri" w:hAnsi="Calibri" w:cs="Calibri"/>
          <w:szCs w:val="24"/>
        </w:rPr>
        <w:t>October 12</w:t>
      </w:r>
      <w:r w:rsidR="000E2196" w:rsidRPr="004C128C">
        <w:rPr>
          <w:rFonts w:ascii="Calibri" w:hAnsi="Calibri" w:cs="Calibri"/>
          <w:szCs w:val="24"/>
        </w:rPr>
        <w:t>,</w:t>
      </w:r>
      <w:r w:rsidRPr="004C128C">
        <w:rPr>
          <w:rFonts w:ascii="Calibri" w:hAnsi="Calibri" w:cs="Calibri"/>
          <w:szCs w:val="24"/>
        </w:rPr>
        <w:t xml:space="preserve"> 202</w:t>
      </w:r>
      <w:r w:rsidR="00B551F4" w:rsidRPr="004C128C">
        <w:rPr>
          <w:rFonts w:ascii="Calibri" w:hAnsi="Calibri" w:cs="Calibri"/>
          <w:szCs w:val="24"/>
        </w:rPr>
        <w:t>1</w:t>
      </w:r>
    </w:p>
    <w:p w14:paraId="120A3B9B" w14:textId="2D037150" w:rsidR="00D80DC2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b/>
          <w:bCs/>
          <w:szCs w:val="24"/>
        </w:rPr>
        <w:t>SUBJECT:</w:t>
      </w:r>
      <w:r w:rsidRPr="004C128C">
        <w:rPr>
          <w:rFonts w:ascii="Calibri" w:hAnsi="Calibri" w:cs="Calibri"/>
          <w:szCs w:val="24"/>
        </w:rPr>
        <w:t xml:space="preserve">              </w:t>
      </w:r>
      <w:r w:rsidR="00F115F1">
        <w:rPr>
          <w:rFonts w:ascii="Calibri" w:hAnsi="Calibri" w:cs="Calibri"/>
          <w:szCs w:val="24"/>
        </w:rPr>
        <w:t xml:space="preserve"> </w:t>
      </w:r>
      <w:r w:rsidRPr="004C128C">
        <w:rPr>
          <w:rFonts w:ascii="Calibri" w:hAnsi="Calibri" w:cs="Calibri"/>
          <w:szCs w:val="24"/>
        </w:rPr>
        <w:t xml:space="preserve">Watershed Implementation Plan </w:t>
      </w:r>
      <w:r w:rsidR="00F05B96">
        <w:rPr>
          <w:rFonts w:ascii="Calibri" w:hAnsi="Calibri" w:cs="Calibri"/>
          <w:szCs w:val="24"/>
        </w:rPr>
        <w:t xml:space="preserve">( WIP) </w:t>
      </w:r>
      <w:r w:rsidRPr="004C128C">
        <w:rPr>
          <w:rFonts w:ascii="Calibri" w:hAnsi="Calibri" w:cs="Calibri"/>
          <w:szCs w:val="24"/>
        </w:rPr>
        <w:t xml:space="preserve">III (Contract </w:t>
      </w:r>
      <w:r w:rsidR="00F6695F" w:rsidRPr="004C128C">
        <w:rPr>
          <w:rFonts w:ascii="Calibri" w:hAnsi="Calibri" w:cs="Calibri"/>
          <w:szCs w:val="24"/>
        </w:rPr>
        <w:t>IV</w:t>
      </w:r>
      <w:r w:rsidRPr="004C128C">
        <w:rPr>
          <w:rFonts w:ascii="Calibri" w:hAnsi="Calibri" w:cs="Calibri"/>
          <w:szCs w:val="24"/>
        </w:rPr>
        <w:t>) – Monthly Update</w:t>
      </w:r>
    </w:p>
    <w:p w14:paraId="09EDD2EB" w14:textId="47342379" w:rsidR="00D80DC2" w:rsidRPr="004C128C" w:rsidRDefault="00D80DC2" w:rsidP="00D80DC2">
      <w:pPr>
        <w:tabs>
          <w:tab w:val="left" w:pos="2790"/>
        </w:tabs>
        <w:spacing w:after="60"/>
        <w:ind w:left="360"/>
        <w:rPr>
          <w:rFonts w:ascii="Calibri" w:hAnsi="Calibri" w:cs="Calibri"/>
          <w:szCs w:val="24"/>
        </w:rPr>
      </w:pPr>
    </w:p>
    <w:p w14:paraId="2509E688" w14:textId="075C9E50" w:rsidR="00D80DC2" w:rsidRPr="004C128C" w:rsidRDefault="00D80DC2" w:rsidP="00A32D63">
      <w:pPr>
        <w:tabs>
          <w:tab w:val="left" w:pos="2790"/>
        </w:tabs>
        <w:spacing w:after="60"/>
        <w:ind w:left="0" w:firstLine="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szCs w:val="24"/>
        </w:rPr>
        <w:t>As you are awar</w:t>
      </w:r>
      <w:r w:rsidR="00A32D63" w:rsidRPr="004C128C">
        <w:rPr>
          <w:rFonts w:ascii="Calibri" w:hAnsi="Calibri" w:cs="Calibri"/>
          <w:szCs w:val="24"/>
        </w:rPr>
        <w:t xml:space="preserve">e, the Commonwealth Regional Council (CRC) has been assisting the Department of Environmental </w:t>
      </w:r>
      <w:r w:rsidR="002C2F52" w:rsidRPr="004C128C">
        <w:rPr>
          <w:rFonts w:ascii="Calibri" w:hAnsi="Calibri" w:cs="Calibri"/>
          <w:szCs w:val="24"/>
        </w:rPr>
        <w:t>Quality</w:t>
      </w:r>
      <w:r w:rsidR="00A32D63" w:rsidRPr="004C128C">
        <w:rPr>
          <w:rFonts w:ascii="Calibri" w:hAnsi="Calibri" w:cs="Calibri"/>
          <w:szCs w:val="24"/>
        </w:rPr>
        <w:t xml:space="preserve"> (DEQ) in the </w:t>
      </w:r>
      <w:r w:rsidR="00F05B96">
        <w:rPr>
          <w:rFonts w:ascii="Calibri" w:hAnsi="Calibri" w:cs="Calibri"/>
          <w:szCs w:val="24"/>
        </w:rPr>
        <w:t xml:space="preserve">implementation </w:t>
      </w:r>
      <w:r w:rsidR="00A32D63" w:rsidRPr="004C128C">
        <w:rPr>
          <w:rFonts w:ascii="Calibri" w:hAnsi="Calibri" w:cs="Calibri"/>
          <w:szCs w:val="24"/>
        </w:rPr>
        <w:t xml:space="preserve">of Phase III of its Watershed Implementation Plan (WIP). The following activities have taken place since the last CRC Council meeting. </w:t>
      </w:r>
    </w:p>
    <w:p w14:paraId="3EFD8276" w14:textId="12B08D1F" w:rsidR="00A32D63" w:rsidRPr="004C128C" w:rsidRDefault="00A32D63" w:rsidP="00A32D63">
      <w:pPr>
        <w:tabs>
          <w:tab w:val="left" w:pos="2790"/>
        </w:tabs>
        <w:spacing w:after="60"/>
        <w:ind w:left="0" w:firstLine="0"/>
        <w:rPr>
          <w:rFonts w:ascii="Calibri" w:hAnsi="Calibri" w:cs="Calibri"/>
          <w:szCs w:val="24"/>
        </w:rPr>
      </w:pPr>
    </w:p>
    <w:p w14:paraId="75E5C2A0" w14:textId="21A612DC" w:rsidR="00680B78" w:rsidRPr="004C128C" w:rsidRDefault="00D233FC" w:rsidP="005C16C3">
      <w:pPr>
        <w:pStyle w:val="ListParagraph"/>
        <w:numPr>
          <w:ilvl w:val="0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szCs w:val="24"/>
        </w:rPr>
        <w:t>Activities undertaken so far, include:</w:t>
      </w:r>
    </w:p>
    <w:p w14:paraId="3B55DE97" w14:textId="77777777" w:rsidR="00A90E59" w:rsidRPr="004C128C" w:rsidRDefault="00A90E59" w:rsidP="00A90E59">
      <w:pPr>
        <w:pStyle w:val="ListParagraph"/>
        <w:tabs>
          <w:tab w:val="left" w:pos="2790"/>
        </w:tabs>
        <w:spacing w:after="60"/>
        <w:ind w:firstLine="0"/>
        <w:rPr>
          <w:rFonts w:ascii="Calibri" w:hAnsi="Calibri" w:cs="Calibri"/>
          <w:szCs w:val="24"/>
        </w:rPr>
      </w:pPr>
    </w:p>
    <w:p w14:paraId="6BBFBE5C" w14:textId="336B0A89" w:rsidR="00A90E59" w:rsidRDefault="00A90E59" w:rsidP="00A90E59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 w:rsidRPr="004C128C">
        <w:rPr>
          <w:rFonts w:ascii="Calibri" w:hAnsi="Calibri" w:cs="Calibri"/>
          <w:szCs w:val="24"/>
        </w:rPr>
        <w:t>Finding and sending along grant opportunities to localities</w:t>
      </w:r>
      <w:r w:rsidR="00D233FC" w:rsidRPr="004C128C">
        <w:rPr>
          <w:rFonts w:ascii="Calibri" w:hAnsi="Calibri" w:cs="Calibri"/>
          <w:szCs w:val="24"/>
        </w:rPr>
        <w:t>.</w:t>
      </w:r>
    </w:p>
    <w:p w14:paraId="1B9EA1F6" w14:textId="221EA12F" w:rsidR="00B64EF5" w:rsidRDefault="00B64EF5" w:rsidP="00A90E59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Updating CRC website.</w:t>
      </w:r>
    </w:p>
    <w:p w14:paraId="286E61E7" w14:textId="76711C2C" w:rsidR="00E82C54" w:rsidRDefault="003C5AA8" w:rsidP="00E82C54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Kristen Tillman p</w:t>
      </w:r>
      <w:r w:rsidR="00E82C54">
        <w:rPr>
          <w:rFonts w:ascii="Calibri" w:hAnsi="Calibri" w:cs="Calibri"/>
          <w:szCs w:val="24"/>
        </w:rPr>
        <w:t>articipated in</w:t>
      </w:r>
      <w:r>
        <w:rPr>
          <w:rFonts w:ascii="Calibri" w:hAnsi="Calibri" w:cs="Calibri"/>
          <w:szCs w:val="24"/>
        </w:rPr>
        <w:t xml:space="preserve"> the virtual</w:t>
      </w:r>
      <w:r>
        <w:rPr>
          <w:rFonts w:ascii="Calibri" w:hAnsi="Calibri" w:cs="Calibri"/>
          <w:color w:val="201F1E"/>
          <w:sz w:val="22"/>
          <w:shd w:val="clear" w:color="auto" w:fill="FFFFFF"/>
        </w:rPr>
        <w:t> Riparian Consortium meeting</w:t>
      </w:r>
      <w:r w:rsidR="00E82C54">
        <w:rPr>
          <w:rFonts w:ascii="Calibri" w:hAnsi="Calibri" w:cs="Calibri"/>
          <w:szCs w:val="24"/>
        </w:rPr>
        <w:t>.</w:t>
      </w:r>
    </w:p>
    <w:p w14:paraId="20D7DA31" w14:textId="3BD91FAB" w:rsidR="003C5AA8" w:rsidRPr="00E82C54" w:rsidRDefault="003C5AA8" w:rsidP="00E82C54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CRC staff met virtually with VDH staff to discuss possible tracking of pump-outs of septic tank systems</w:t>
      </w:r>
    </w:p>
    <w:p w14:paraId="07F06546" w14:textId="7B3A0174" w:rsidR="00B64EF5" w:rsidRDefault="00EC5280" w:rsidP="00A90E59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CRC staff s</w:t>
      </w:r>
      <w:r w:rsidR="003C5AA8">
        <w:rPr>
          <w:rFonts w:ascii="Calibri" w:hAnsi="Calibri" w:cs="Calibri"/>
          <w:szCs w:val="24"/>
        </w:rPr>
        <w:t xml:space="preserve">ubmitted CRC Regional Activities to DEQ for FY22 </w:t>
      </w:r>
      <w:r w:rsidR="00B64EF5">
        <w:rPr>
          <w:rFonts w:ascii="Calibri" w:hAnsi="Calibri" w:cs="Calibri"/>
          <w:szCs w:val="24"/>
        </w:rPr>
        <w:t xml:space="preserve">scope of work (SOW) </w:t>
      </w:r>
    </w:p>
    <w:p w14:paraId="26C47E91" w14:textId="67F24421" w:rsidR="004C128C" w:rsidRPr="004C128C" w:rsidRDefault="003C5AA8" w:rsidP="00A90E59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Kristen Tillman c</w:t>
      </w:r>
      <w:r w:rsidR="00904B6C">
        <w:rPr>
          <w:rFonts w:ascii="Calibri" w:hAnsi="Calibri" w:cs="Calibri"/>
          <w:szCs w:val="24"/>
        </w:rPr>
        <w:t xml:space="preserve">onducted the </w:t>
      </w:r>
      <w:r>
        <w:rPr>
          <w:rFonts w:ascii="Calibri" w:hAnsi="Calibri" w:cs="Calibri"/>
          <w:szCs w:val="24"/>
        </w:rPr>
        <w:t xml:space="preserve">September </w:t>
      </w:r>
      <w:r w:rsidR="00904B6C">
        <w:rPr>
          <w:rFonts w:ascii="Calibri" w:hAnsi="Calibri" w:cs="Calibri"/>
          <w:szCs w:val="24"/>
        </w:rPr>
        <w:t>Virtual</w:t>
      </w:r>
      <w:r>
        <w:rPr>
          <w:rFonts w:ascii="Calibri" w:hAnsi="Calibri" w:cs="Calibri"/>
          <w:szCs w:val="24"/>
        </w:rPr>
        <w:t xml:space="preserve"> </w:t>
      </w:r>
      <w:r w:rsidR="004C128C" w:rsidRPr="004C128C">
        <w:rPr>
          <w:rFonts w:ascii="Calibri" w:hAnsi="Calibri" w:cs="Calibri"/>
          <w:szCs w:val="24"/>
        </w:rPr>
        <w:t>CRC Local Government Guide to Chesapeake Bay Educational Series</w:t>
      </w:r>
      <w:r w:rsidR="00904B6C">
        <w:rPr>
          <w:rFonts w:ascii="Calibri" w:hAnsi="Calibri" w:cs="Calibri"/>
          <w:szCs w:val="24"/>
        </w:rPr>
        <w:t xml:space="preserve"> – </w:t>
      </w:r>
      <w:r w:rsidRPr="003C5AA8">
        <w:rPr>
          <w:rFonts w:ascii="Calibri" w:hAnsi="Calibri" w:cs="Calibri"/>
          <w:i/>
          <w:iCs/>
          <w:szCs w:val="24"/>
        </w:rPr>
        <w:t>Clean Water for the Economy</w:t>
      </w:r>
      <w:r w:rsidR="00B64EF5">
        <w:rPr>
          <w:rFonts w:ascii="Calibri" w:hAnsi="Calibri" w:cs="Calibri"/>
          <w:szCs w:val="24"/>
        </w:rPr>
        <w:t xml:space="preserve"> for</w:t>
      </w:r>
      <w:r w:rsidR="00904B6C">
        <w:rPr>
          <w:rFonts w:ascii="Calibri" w:hAnsi="Calibri" w:cs="Calibri"/>
          <w:szCs w:val="24"/>
        </w:rPr>
        <w:t xml:space="preserve"> participants.</w:t>
      </w:r>
    </w:p>
    <w:p w14:paraId="36276D1E" w14:textId="4C9D6E37" w:rsidR="004C128C" w:rsidRPr="004C128C" w:rsidRDefault="00EC5280" w:rsidP="00A90E59">
      <w:pPr>
        <w:pStyle w:val="ListParagraph"/>
        <w:numPr>
          <w:ilvl w:val="1"/>
          <w:numId w:val="22"/>
        </w:numPr>
        <w:tabs>
          <w:tab w:val="left" w:pos="2790"/>
        </w:tabs>
        <w:spacing w:after="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CRC staff p</w:t>
      </w:r>
      <w:r w:rsidR="00F05B96">
        <w:rPr>
          <w:rFonts w:ascii="Calibri" w:hAnsi="Calibri" w:cs="Calibri"/>
          <w:szCs w:val="24"/>
        </w:rPr>
        <w:t>articipating in PDC Workgroup</w:t>
      </w:r>
      <w:r w:rsidR="003C5AA8">
        <w:rPr>
          <w:rFonts w:ascii="Calibri" w:hAnsi="Calibri" w:cs="Calibri"/>
          <w:szCs w:val="24"/>
        </w:rPr>
        <w:t xml:space="preserve"> and</w:t>
      </w:r>
      <w:r w:rsidR="00E82C54">
        <w:rPr>
          <w:rFonts w:ascii="Calibri" w:hAnsi="Calibri" w:cs="Calibri"/>
          <w:szCs w:val="24"/>
        </w:rPr>
        <w:t xml:space="preserve"> </w:t>
      </w:r>
      <w:r w:rsidR="00F05B96">
        <w:rPr>
          <w:rFonts w:ascii="Calibri" w:hAnsi="Calibri" w:cs="Calibri"/>
          <w:szCs w:val="24"/>
        </w:rPr>
        <w:t>DEQ virtual meetings.</w:t>
      </w:r>
    </w:p>
    <w:p w14:paraId="7939EB19" w14:textId="77777777" w:rsidR="00904B6C" w:rsidRDefault="00904B6C" w:rsidP="00A90E59">
      <w:pPr>
        <w:tabs>
          <w:tab w:val="left" w:pos="2790"/>
        </w:tabs>
        <w:spacing w:after="60"/>
        <w:ind w:left="0" w:firstLine="0"/>
        <w:rPr>
          <w:rFonts w:ascii="Calibri" w:hAnsi="Calibri" w:cs="Calibri"/>
          <w:szCs w:val="24"/>
        </w:rPr>
      </w:pPr>
    </w:p>
    <w:p w14:paraId="62552281" w14:textId="68AB59CE" w:rsidR="00680B78" w:rsidRPr="004C128C" w:rsidRDefault="003C5AA8" w:rsidP="00A90E59">
      <w:pPr>
        <w:tabs>
          <w:tab w:val="left" w:pos="2790"/>
        </w:tabs>
        <w:spacing w:after="60"/>
        <w:ind w:left="0" w:firstLine="0"/>
        <w:rPr>
          <w:rFonts w:ascii="Calibri" w:hAnsi="Calibri" w:cs="Calibri"/>
          <w:szCs w:val="24"/>
        </w:rPr>
      </w:pPr>
      <w:r>
        <w:rPr>
          <w:rFonts w:ascii="Abadi" w:hAnsi="Abadi" w:cs="Arial"/>
          <w:i/>
          <w:iCs/>
          <w:color w:val="747474"/>
          <w:sz w:val="23"/>
          <w:szCs w:val="23"/>
          <w:u w:val="single"/>
          <w:shd w:val="clear" w:color="auto" w:fill="FFFFFF"/>
        </w:rPr>
        <w:pict w14:anchorId="1A473E13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17.25pt;margin-top:21.55pt;width:14.25pt;height:10.9pt;z-index:251658240"/>
        </w:pict>
      </w:r>
    </w:p>
    <w:p w14:paraId="67E68AEF" w14:textId="5C32105E" w:rsidR="00F05B96" w:rsidRPr="00EC5280" w:rsidRDefault="00A90E59" w:rsidP="003C5AA8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</w:pPr>
      <w:r w:rsidRPr="004C128C">
        <w:rPr>
          <w:rFonts w:ascii="Abadi" w:hAnsi="Abadi" w:cs="Arial"/>
          <w:i/>
          <w:iCs/>
          <w:color w:val="747474"/>
          <w:sz w:val="23"/>
          <w:szCs w:val="23"/>
          <w:u w:val="single"/>
          <w:shd w:val="clear" w:color="auto" w:fill="FFFFFF"/>
        </w:rPr>
        <w:t>Chesepeake Bay</w:t>
      </w:r>
      <w:r w:rsidR="003C5AA8">
        <w:rPr>
          <w:rFonts w:ascii="Abadi" w:hAnsi="Abadi" w:cs="Arial"/>
          <w:i/>
          <w:iCs/>
          <w:color w:val="747474"/>
          <w:sz w:val="23"/>
          <w:szCs w:val="23"/>
          <w:u w:val="single"/>
          <w:shd w:val="clear" w:color="auto" w:fill="FFFFFF"/>
        </w:rPr>
        <w:t>:</w:t>
      </w:r>
      <w:r w:rsidR="00B64EF5">
        <w:rPr>
          <w:rFonts w:ascii="Abadi" w:hAnsi="Abadi" w:cs="Arial"/>
          <w:i/>
          <w:iCs/>
          <w:color w:val="747474"/>
          <w:sz w:val="23"/>
          <w:szCs w:val="23"/>
          <w:shd w:val="clear" w:color="auto" w:fill="FFFFFF"/>
        </w:rPr>
        <w:t xml:space="preserve"> </w:t>
      </w:r>
      <w:r w:rsidR="004C128C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 xml:space="preserve">Community Benefits of Clean and Healthy Waterways:  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>Geese, ducks, deer, fish, and other wildlife rely on healthy habitats. In the United States, people on</w:t>
      </w:r>
      <w:r w:rsid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 xml:space="preserve"> 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 xml:space="preserve">recreational fishing and hunting trips spent about </w:t>
      </w:r>
      <w:r w:rsidR="003C5AA8" w:rsidRPr="00EC5280">
        <w:rPr>
          <w:rFonts w:ascii="Arial" w:hAnsi="Arial" w:cs="Arial"/>
          <w:b/>
          <w:bCs/>
          <w:i/>
          <w:iCs/>
          <w:color w:val="747474"/>
          <w:sz w:val="23"/>
          <w:szCs w:val="23"/>
          <w:shd w:val="clear" w:color="auto" w:fill="FFFFFF"/>
        </w:rPr>
        <w:t>$30 billion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 xml:space="preserve"> on gear, travel, and other purchases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 xml:space="preserve"> </w:t>
      </w:r>
      <w:r w:rsidR="003C5AA8" w:rsidRPr="00EC5280"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  <w:t>related to their craft in 2016.</w:t>
      </w:r>
    </w:p>
    <w:p w14:paraId="747B55D7" w14:textId="77777777" w:rsidR="00F05B96" w:rsidRPr="00EC5280" w:rsidRDefault="00F05B96" w:rsidP="004C128C">
      <w:pPr>
        <w:shd w:val="clear" w:color="auto" w:fill="FFFFFF"/>
        <w:spacing w:before="100" w:beforeAutospacing="1" w:after="100" w:afterAutospacing="1"/>
        <w:ind w:left="90" w:firstLine="0"/>
        <w:rPr>
          <w:rFonts w:ascii="Arial" w:hAnsi="Arial" w:cs="Arial"/>
          <w:i/>
          <w:iCs/>
          <w:color w:val="747474"/>
          <w:sz w:val="23"/>
          <w:szCs w:val="23"/>
          <w:shd w:val="clear" w:color="auto" w:fill="FFFFFF"/>
        </w:rPr>
      </w:pPr>
    </w:p>
    <w:p w14:paraId="65D952C6" w14:textId="194C689D" w:rsidR="00F115F1" w:rsidRDefault="00F115F1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</w:p>
    <w:p w14:paraId="2355FEFE" w14:textId="77777777" w:rsidR="00392FB9" w:rsidRDefault="00392FB9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</w:p>
    <w:p w14:paraId="66F0BD3C" w14:textId="3C98856F" w:rsidR="00392FB9" w:rsidRDefault="00392FB9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</w:p>
    <w:p w14:paraId="4243B69C" w14:textId="77777777" w:rsidR="00392FB9" w:rsidRDefault="00392FB9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</w:p>
    <w:p w14:paraId="61749F81" w14:textId="3D69B07F" w:rsidR="00F115F1" w:rsidRDefault="00F115F1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</w:p>
    <w:p w14:paraId="52AA4154" w14:textId="17A35335" w:rsidR="00C1769E" w:rsidRDefault="00476BAD" w:rsidP="00D06AD4">
      <w:pPr>
        <w:pStyle w:val="BodyTextIndent2"/>
        <w:tabs>
          <w:tab w:val="clear" w:pos="1440"/>
          <w:tab w:val="clear" w:pos="5760"/>
          <w:tab w:val="left" w:pos="1800"/>
          <w:tab w:val="left" w:pos="6480"/>
        </w:tabs>
        <w:ind w:left="6480" w:firstLine="0"/>
        <w:rPr>
          <w:rFonts w:ascii="Arial" w:hAnsi="Arial" w:cs="Arial"/>
          <w:color w:val="31849B"/>
          <w:sz w:val="18"/>
          <w:szCs w:val="18"/>
        </w:rPr>
      </w:pPr>
      <w:r>
        <w:rPr>
          <w:rFonts w:ascii="Arial" w:hAnsi="Arial" w:cs="Arial"/>
          <w:color w:val="31849B"/>
          <w:sz w:val="18"/>
          <w:szCs w:val="18"/>
        </w:rPr>
        <w:tab/>
      </w:r>
      <w:r>
        <w:rPr>
          <w:rFonts w:ascii="Arial" w:hAnsi="Arial" w:cs="Arial"/>
          <w:color w:val="31849B"/>
          <w:sz w:val="18"/>
          <w:szCs w:val="18"/>
        </w:rPr>
        <w:tab/>
      </w:r>
      <w:r w:rsidR="00D06AD4">
        <w:rPr>
          <w:rFonts w:ascii="Arial" w:hAnsi="Arial" w:cs="Arial"/>
          <w:color w:val="31849B"/>
          <w:sz w:val="18"/>
          <w:szCs w:val="18"/>
        </w:rPr>
        <w:br/>
      </w:r>
      <w:r w:rsidR="00C1769E" w:rsidRPr="00993CE3">
        <w:rPr>
          <w:rFonts w:ascii="Arial" w:hAnsi="Arial" w:cs="Arial"/>
          <w:color w:val="31849B"/>
          <w:sz w:val="18"/>
          <w:szCs w:val="18"/>
        </w:rPr>
        <w:t>COMMONWEALTH REGIONAL COUNCIL</w:t>
      </w:r>
    </w:p>
    <w:p w14:paraId="6899173E" w14:textId="6579F024" w:rsidR="00C1769E" w:rsidRPr="00137932" w:rsidRDefault="00C1769E" w:rsidP="00C1769E">
      <w:pPr>
        <w:spacing w:after="60"/>
        <w:ind w:left="-990"/>
        <w:rPr>
          <w:rFonts w:ascii="Arial" w:hAnsi="Arial" w:cs="Arial"/>
          <w:color w:val="31849B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 w:rsidRPr="00A12134">
        <w:rPr>
          <w:rFonts w:ascii="Arial" w:hAnsi="Arial" w:cs="Arial"/>
          <w:color w:val="7F7F7F"/>
          <w:sz w:val="18"/>
          <w:szCs w:val="18"/>
        </w:rPr>
        <w:t xml:space="preserve">One Mill Street, Suite </w:t>
      </w:r>
      <w:r w:rsidR="00640539">
        <w:rPr>
          <w:rFonts w:ascii="Arial" w:hAnsi="Arial" w:cs="Arial"/>
          <w:color w:val="7F7F7F"/>
          <w:sz w:val="18"/>
          <w:szCs w:val="18"/>
        </w:rPr>
        <w:t>202</w:t>
      </w:r>
      <w:r w:rsidRPr="00A12134">
        <w:rPr>
          <w:rFonts w:ascii="Arial" w:hAnsi="Arial" w:cs="Arial"/>
          <w:color w:val="7F7F7F"/>
          <w:sz w:val="18"/>
          <w:szCs w:val="18"/>
        </w:rPr>
        <w:t xml:space="preserve"> </w:t>
      </w:r>
      <w:r w:rsidRPr="008406B2">
        <w:rPr>
          <w:rFonts w:ascii="Arial" w:hAnsi="Arial" w:cs="Arial"/>
          <w:color w:val="31849B"/>
          <w:sz w:val="18"/>
          <w:szCs w:val="18"/>
        </w:rPr>
        <w:t xml:space="preserve">| </w:t>
      </w:r>
      <w:r w:rsidRPr="00A12134">
        <w:rPr>
          <w:rFonts w:ascii="Arial" w:hAnsi="Arial" w:cs="Arial"/>
          <w:color w:val="7F7F7F"/>
          <w:sz w:val="18"/>
          <w:szCs w:val="18"/>
        </w:rPr>
        <w:t xml:space="preserve"> P.O. Box P</w:t>
      </w:r>
    </w:p>
    <w:p w14:paraId="0F0FD1E5" w14:textId="69914F2C" w:rsidR="00A72DDB" w:rsidRDefault="00C1769E" w:rsidP="00712D44">
      <w:pPr>
        <w:tabs>
          <w:tab w:val="left" w:pos="6480"/>
        </w:tabs>
        <w:spacing w:after="120"/>
        <w:ind w:left="-990"/>
        <w:rPr>
          <w:rFonts w:ascii="Arial" w:hAnsi="Arial" w:cs="Arial"/>
          <w:color w:val="31849B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ab/>
      </w:r>
      <w:r>
        <w:rPr>
          <w:rFonts w:ascii="Arial" w:hAnsi="Arial" w:cs="Arial"/>
          <w:color w:val="7F7F7F"/>
          <w:sz w:val="18"/>
          <w:szCs w:val="18"/>
        </w:rPr>
        <w:tab/>
      </w:r>
      <w:r w:rsidRPr="00A12134">
        <w:rPr>
          <w:rFonts w:ascii="Arial" w:hAnsi="Arial" w:cs="Arial"/>
          <w:color w:val="7F7F7F"/>
          <w:sz w:val="18"/>
          <w:szCs w:val="18"/>
        </w:rPr>
        <w:t xml:space="preserve">Farmville, VA 23901 </w:t>
      </w:r>
      <w:r w:rsidRPr="008406B2">
        <w:rPr>
          <w:rFonts w:ascii="Arial" w:hAnsi="Arial" w:cs="Arial"/>
          <w:color w:val="31849B"/>
          <w:sz w:val="18"/>
          <w:szCs w:val="18"/>
        </w:rPr>
        <w:t>|</w:t>
      </w:r>
      <w:r w:rsidRPr="00A12134">
        <w:rPr>
          <w:rFonts w:ascii="Arial" w:hAnsi="Arial" w:cs="Arial"/>
          <w:color w:val="7F7F7F"/>
          <w:sz w:val="18"/>
          <w:szCs w:val="18"/>
        </w:rPr>
        <w:t xml:space="preserve">  434.392.6104 PHONE</w:t>
      </w:r>
      <w:r>
        <w:rPr>
          <w:rFonts w:ascii="Arial" w:hAnsi="Arial" w:cs="Arial"/>
          <w:color w:val="7F7F7F"/>
          <w:sz w:val="18"/>
          <w:szCs w:val="18"/>
        </w:rPr>
        <w:br/>
      </w:r>
      <w:r>
        <w:rPr>
          <w:rFonts w:ascii="Arial" w:hAnsi="Arial" w:cs="Arial"/>
          <w:color w:val="7F7F7F"/>
          <w:sz w:val="18"/>
          <w:szCs w:val="18"/>
        </w:rPr>
        <w:tab/>
      </w:r>
      <w:hyperlink r:id="rId9" w:history="1">
        <w:r w:rsidRPr="002A3C07">
          <w:rPr>
            <w:rStyle w:val="Hyperlink"/>
            <w:rFonts w:ascii="Arial" w:hAnsi="Arial" w:cs="Arial"/>
            <w:sz w:val="18"/>
            <w:szCs w:val="18"/>
          </w:rPr>
          <w:t>www.virginiasheartland.org</w:t>
        </w:r>
      </w:hyperlink>
      <w:r w:rsidR="00197B42">
        <w:rPr>
          <w:rFonts w:ascii="Arial" w:hAnsi="Arial" w:cs="Arial"/>
          <w:color w:val="31849B"/>
          <w:sz w:val="18"/>
          <w:szCs w:val="18"/>
        </w:rPr>
        <w:tab/>
      </w:r>
      <w:r w:rsidR="00197B42">
        <w:rPr>
          <w:rFonts w:ascii="Arial" w:hAnsi="Arial" w:cs="Arial"/>
          <w:color w:val="31849B"/>
          <w:sz w:val="18"/>
          <w:szCs w:val="18"/>
        </w:rPr>
        <w:tab/>
      </w:r>
    </w:p>
    <w:sectPr w:rsidR="00A72DDB" w:rsidSect="005D51E6">
      <w:pgSz w:w="12240" w:h="15840"/>
      <w:pgMar w:top="63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4DE2" w14:textId="77777777" w:rsidR="00837958" w:rsidRDefault="00837958">
      <w:r>
        <w:separator/>
      </w:r>
    </w:p>
  </w:endnote>
  <w:endnote w:type="continuationSeparator" w:id="0">
    <w:p w14:paraId="3E64B282" w14:textId="77777777" w:rsidR="00837958" w:rsidRDefault="008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3A65" w14:textId="77777777" w:rsidR="00837958" w:rsidRDefault="00837958">
      <w:r>
        <w:separator/>
      </w:r>
    </w:p>
  </w:footnote>
  <w:footnote w:type="continuationSeparator" w:id="0">
    <w:p w14:paraId="1666C02C" w14:textId="77777777" w:rsidR="00837958" w:rsidRDefault="0083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CC"/>
    <w:multiLevelType w:val="hybridMultilevel"/>
    <w:tmpl w:val="58E25860"/>
    <w:lvl w:ilvl="0" w:tplc="0F7C6E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5636A"/>
    <w:multiLevelType w:val="hybridMultilevel"/>
    <w:tmpl w:val="6CC66C0C"/>
    <w:lvl w:ilvl="0" w:tplc="D0C21C6A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5364CD"/>
    <w:multiLevelType w:val="hybridMultilevel"/>
    <w:tmpl w:val="E402E552"/>
    <w:lvl w:ilvl="0" w:tplc="E0C2FFE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02D49C4"/>
    <w:multiLevelType w:val="hybridMultilevel"/>
    <w:tmpl w:val="B8C853CA"/>
    <w:lvl w:ilvl="0" w:tplc="E0525E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636E6"/>
    <w:multiLevelType w:val="hybridMultilevel"/>
    <w:tmpl w:val="26469CB2"/>
    <w:lvl w:ilvl="0" w:tplc="D2BAE7F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B1349F"/>
    <w:multiLevelType w:val="hybridMultilevel"/>
    <w:tmpl w:val="26BE9D4A"/>
    <w:lvl w:ilvl="0" w:tplc="EFCAE2BE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2F6650"/>
    <w:multiLevelType w:val="hybridMultilevel"/>
    <w:tmpl w:val="79400E40"/>
    <w:lvl w:ilvl="0" w:tplc="D2CA12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D1D01"/>
    <w:multiLevelType w:val="hybridMultilevel"/>
    <w:tmpl w:val="5F187772"/>
    <w:lvl w:ilvl="0" w:tplc="AFF4A25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009F3"/>
    <w:multiLevelType w:val="hybridMultilevel"/>
    <w:tmpl w:val="BE264818"/>
    <w:lvl w:ilvl="0" w:tplc="46966F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2A7D354F"/>
    <w:multiLevelType w:val="multilevel"/>
    <w:tmpl w:val="BA28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20441"/>
    <w:multiLevelType w:val="hybridMultilevel"/>
    <w:tmpl w:val="00EE0F02"/>
    <w:lvl w:ilvl="0" w:tplc="9796CD06">
      <w:start w:val="6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9B562D"/>
    <w:multiLevelType w:val="hybridMultilevel"/>
    <w:tmpl w:val="94283A92"/>
    <w:lvl w:ilvl="0" w:tplc="BC3CF6BE">
      <w:start w:val="9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2E5E83"/>
    <w:multiLevelType w:val="hybridMultilevel"/>
    <w:tmpl w:val="01C4FA0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EAD3A4">
      <w:start w:val="3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F0A0154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78FE0A8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BC2C4A"/>
    <w:multiLevelType w:val="hybridMultilevel"/>
    <w:tmpl w:val="8D0EF97E"/>
    <w:lvl w:ilvl="0" w:tplc="83C212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11992"/>
    <w:multiLevelType w:val="hybridMultilevel"/>
    <w:tmpl w:val="EF3C792E"/>
    <w:lvl w:ilvl="0" w:tplc="833E6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84030"/>
    <w:multiLevelType w:val="multilevel"/>
    <w:tmpl w:val="4C92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25BC7"/>
    <w:multiLevelType w:val="hybridMultilevel"/>
    <w:tmpl w:val="1D34B5A6"/>
    <w:lvl w:ilvl="0" w:tplc="676E76E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CB01A6D"/>
    <w:multiLevelType w:val="hybridMultilevel"/>
    <w:tmpl w:val="F5E29FDE"/>
    <w:lvl w:ilvl="0" w:tplc="F0A20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0A36DB"/>
    <w:multiLevelType w:val="hybridMultilevel"/>
    <w:tmpl w:val="4C5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31F2C"/>
    <w:multiLevelType w:val="hybridMultilevel"/>
    <w:tmpl w:val="A2AC3E74"/>
    <w:lvl w:ilvl="0" w:tplc="BC9431F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4B49BB"/>
    <w:multiLevelType w:val="hybridMultilevel"/>
    <w:tmpl w:val="1EA2A8C8"/>
    <w:lvl w:ilvl="0" w:tplc="7DA8141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045813"/>
    <w:multiLevelType w:val="multilevel"/>
    <w:tmpl w:val="319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6F69D7"/>
    <w:multiLevelType w:val="hybridMultilevel"/>
    <w:tmpl w:val="2CFE6668"/>
    <w:lvl w:ilvl="0" w:tplc="1096C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92225"/>
    <w:multiLevelType w:val="hybridMultilevel"/>
    <w:tmpl w:val="D7E871CC"/>
    <w:lvl w:ilvl="0" w:tplc="D2B4C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4861FA"/>
    <w:multiLevelType w:val="hybridMultilevel"/>
    <w:tmpl w:val="11D8C950"/>
    <w:lvl w:ilvl="0" w:tplc="AF223A8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20"/>
  </w:num>
  <w:num w:numId="10">
    <w:abstractNumId w:val="19"/>
  </w:num>
  <w:num w:numId="11">
    <w:abstractNumId w:val="1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24"/>
  </w:num>
  <w:num w:numId="18">
    <w:abstractNumId w:val="10"/>
  </w:num>
  <w:num w:numId="19">
    <w:abstractNumId w:val="0"/>
  </w:num>
  <w:num w:numId="20">
    <w:abstractNumId w:val="23"/>
  </w:num>
  <w:num w:numId="21">
    <w:abstractNumId w:val="8"/>
  </w:num>
  <w:num w:numId="22">
    <w:abstractNumId w:val="18"/>
  </w:num>
  <w:num w:numId="23">
    <w:abstractNumId w:val="9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FA8"/>
    <w:rsid w:val="00003E2A"/>
    <w:rsid w:val="00006E2B"/>
    <w:rsid w:val="0002144C"/>
    <w:rsid w:val="00021FA8"/>
    <w:rsid w:val="00024700"/>
    <w:rsid w:val="00025318"/>
    <w:rsid w:val="000270DE"/>
    <w:rsid w:val="000323C5"/>
    <w:rsid w:val="00032C93"/>
    <w:rsid w:val="00033EB5"/>
    <w:rsid w:val="00044CC6"/>
    <w:rsid w:val="00047A65"/>
    <w:rsid w:val="00051484"/>
    <w:rsid w:val="000544BE"/>
    <w:rsid w:val="000557A6"/>
    <w:rsid w:val="00055922"/>
    <w:rsid w:val="00055950"/>
    <w:rsid w:val="0006265F"/>
    <w:rsid w:val="00062DCB"/>
    <w:rsid w:val="00067DC8"/>
    <w:rsid w:val="00070359"/>
    <w:rsid w:val="00082C5D"/>
    <w:rsid w:val="00083A1A"/>
    <w:rsid w:val="0009573B"/>
    <w:rsid w:val="000A1E18"/>
    <w:rsid w:val="000A1E9C"/>
    <w:rsid w:val="000A48CC"/>
    <w:rsid w:val="000A5076"/>
    <w:rsid w:val="000B4B1B"/>
    <w:rsid w:val="000B4D03"/>
    <w:rsid w:val="000C0AF4"/>
    <w:rsid w:val="000C707B"/>
    <w:rsid w:val="000C73D0"/>
    <w:rsid w:val="000D240E"/>
    <w:rsid w:val="000D7772"/>
    <w:rsid w:val="000E2196"/>
    <w:rsid w:val="000F04D7"/>
    <w:rsid w:val="000F394F"/>
    <w:rsid w:val="00111CF3"/>
    <w:rsid w:val="00123E3F"/>
    <w:rsid w:val="00126D4B"/>
    <w:rsid w:val="00127E9F"/>
    <w:rsid w:val="00137CD4"/>
    <w:rsid w:val="00141D9B"/>
    <w:rsid w:val="00142F06"/>
    <w:rsid w:val="001557F4"/>
    <w:rsid w:val="001615B8"/>
    <w:rsid w:val="00165800"/>
    <w:rsid w:val="00170EA4"/>
    <w:rsid w:val="00173DD8"/>
    <w:rsid w:val="0018649E"/>
    <w:rsid w:val="0019123C"/>
    <w:rsid w:val="00197B42"/>
    <w:rsid w:val="001A3686"/>
    <w:rsid w:val="001B176A"/>
    <w:rsid w:val="001B2A17"/>
    <w:rsid w:val="001C4B69"/>
    <w:rsid w:val="001D1A8D"/>
    <w:rsid w:val="001D4B47"/>
    <w:rsid w:val="001E3404"/>
    <w:rsid w:val="001E401C"/>
    <w:rsid w:val="001F266B"/>
    <w:rsid w:val="001F7ADB"/>
    <w:rsid w:val="00200CEF"/>
    <w:rsid w:val="00201E6F"/>
    <w:rsid w:val="00207A0E"/>
    <w:rsid w:val="00212839"/>
    <w:rsid w:val="002272C1"/>
    <w:rsid w:val="00232D6D"/>
    <w:rsid w:val="0023420D"/>
    <w:rsid w:val="002425CD"/>
    <w:rsid w:val="00243CBE"/>
    <w:rsid w:val="0025487F"/>
    <w:rsid w:val="00254CEE"/>
    <w:rsid w:val="00257503"/>
    <w:rsid w:val="00265D42"/>
    <w:rsid w:val="00274000"/>
    <w:rsid w:val="0027462A"/>
    <w:rsid w:val="00280596"/>
    <w:rsid w:val="00281B6D"/>
    <w:rsid w:val="00286AA0"/>
    <w:rsid w:val="002908A0"/>
    <w:rsid w:val="002913A0"/>
    <w:rsid w:val="002B16BC"/>
    <w:rsid w:val="002B67D5"/>
    <w:rsid w:val="002C2F52"/>
    <w:rsid w:val="002C5549"/>
    <w:rsid w:val="002C76CD"/>
    <w:rsid w:val="002D7E26"/>
    <w:rsid w:val="002E16D5"/>
    <w:rsid w:val="002E57C7"/>
    <w:rsid w:val="002F2E4E"/>
    <w:rsid w:val="002F367A"/>
    <w:rsid w:val="002F3B5A"/>
    <w:rsid w:val="002F3F8B"/>
    <w:rsid w:val="002F432F"/>
    <w:rsid w:val="00302214"/>
    <w:rsid w:val="00310622"/>
    <w:rsid w:val="003130D2"/>
    <w:rsid w:val="0031360F"/>
    <w:rsid w:val="003207B9"/>
    <w:rsid w:val="003278E4"/>
    <w:rsid w:val="00331762"/>
    <w:rsid w:val="003340B7"/>
    <w:rsid w:val="003371E6"/>
    <w:rsid w:val="00337970"/>
    <w:rsid w:val="003427DE"/>
    <w:rsid w:val="003476D4"/>
    <w:rsid w:val="00351D7B"/>
    <w:rsid w:val="003526C9"/>
    <w:rsid w:val="0035347C"/>
    <w:rsid w:val="00356D0B"/>
    <w:rsid w:val="00365F63"/>
    <w:rsid w:val="00373A4F"/>
    <w:rsid w:val="00376945"/>
    <w:rsid w:val="00386141"/>
    <w:rsid w:val="00386261"/>
    <w:rsid w:val="00386C5B"/>
    <w:rsid w:val="00392FB9"/>
    <w:rsid w:val="003A6D0A"/>
    <w:rsid w:val="003B41F7"/>
    <w:rsid w:val="003C58FE"/>
    <w:rsid w:val="003C5AA8"/>
    <w:rsid w:val="003D1030"/>
    <w:rsid w:val="003D2CFE"/>
    <w:rsid w:val="003E5115"/>
    <w:rsid w:val="003F0B4F"/>
    <w:rsid w:val="003F731F"/>
    <w:rsid w:val="003F756B"/>
    <w:rsid w:val="00413A40"/>
    <w:rsid w:val="00413FFD"/>
    <w:rsid w:val="00414F6E"/>
    <w:rsid w:val="004211DD"/>
    <w:rsid w:val="004215E7"/>
    <w:rsid w:val="00437CC1"/>
    <w:rsid w:val="00456D3F"/>
    <w:rsid w:val="00462E2E"/>
    <w:rsid w:val="00463CD1"/>
    <w:rsid w:val="0046537F"/>
    <w:rsid w:val="0046693A"/>
    <w:rsid w:val="00476BAD"/>
    <w:rsid w:val="00491BCD"/>
    <w:rsid w:val="004941DA"/>
    <w:rsid w:val="004959C6"/>
    <w:rsid w:val="00497101"/>
    <w:rsid w:val="004C128C"/>
    <w:rsid w:val="004D1793"/>
    <w:rsid w:val="004D2731"/>
    <w:rsid w:val="004F6357"/>
    <w:rsid w:val="004F6E6B"/>
    <w:rsid w:val="00505546"/>
    <w:rsid w:val="00505CBC"/>
    <w:rsid w:val="00506369"/>
    <w:rsid w:val="005160D0"/>
    <w:rsid w:val="00537401"/>
    <w:rsid w:val="005424D4"/>
    <w:rsid w:val="00543372"/>
    <w:rsid w:val="00551C9A"/>
    <w:rsid w:val="00556A4B"/>
    <w:rsid w:val="00560ED0"/>
    <w:rsid w:val="005650B6"/>
    <w:rsid w:val="005852C1"/>
    <w:rsid w:val="00585E61"/>
    <w:rsid w:val="00590EF9"/>
    <w:rsid w:val="005974D7"/>
    <w:rsid w:val="005A2517"/>
    <w:rsid w:val="005B0E5C"/>
    <w:rsid w:val="005B571E"/>
    <w:rsid w:val="005C16C3"/>
    <w:rsid w:val="005C1DF9"/>
    <w:rsid w:val="005C679C"/>
    <w:rsid w:val="005D0954"/>
    <w:rsid w:val="005D4F3C"/>
    <w:rsid w:val="005D51E6"/>
    <w:rsid w:val="005D774D"/>
    <w:rsid w:val="005E6D77"/>
    <w:rsid w:val="005E7C0F"/>
    <w:rsid w:val="005F2942"/>
    <w:rsid w:val="005F2FB6"/>
    <w:rsid w:val="00605FF0"/>
    <w:rsid w:val="006107DA"/>
    <w:rsid w:val="00611638"/>
    <w:rsid w:val="006124DD"/>
    <w:rsid w:val="00612845"/>
    <w:rsid w:val="00625AF2"/>
    <w:rsid w:val="00626975"/>
    <w:rsid w:val="00630736"/>
    <w:rsid w:val="0063098C"/>
    <w:rsid w:val="00636B8C"/>
    <w:rsid w:val="00640539"/>
    <w:rsid w:val="006406E6"/>
    <w:rsid w:val="00641546"/>
    <w:rsid w:val="006437DF"/>
    <w:rsid w:val="00666763"/>
    <w:rsid w:val="0068012F"/>
    <w:rsid w:val="00680B78"/>
    <w:rsid w:val="006810C9"/>
    <w:rsid w:val="00686350"/>
    <w:rsid w:val="00691DB4"/>
    <w:rsid w:val="006A111C"/>
    <w:rsid w:val="006B3425"/>
    <w:rsid w:val="006B55A2"/>
    <w:rsid w:val="006B732D"/>
    <w:rsid w:val="006B78F9"/>
    <w:rsid w:val="006C62F4"/>
    <w:rsid w:val="006D08E6"/>
    <w:rsid w:val="006D164A"/>
    <w:rsid w:val="006D356B"/>
    <w:rsid w:val="006E2A03"/>
    <w:rsid w:val="006E42A7"/>
    <w:rsid w:val="006E62F0"/>
    <w:rsid w:val="006F17C1"/>
    <w:rsid w:val="006F1B50"/>
    <w:rsid w:val="00703DA7"/>
    <w:rsid w:val="00704745"/>
    <w:rsid w:val="00704DE3"/>
    <w:rsid w:val="00711568"/>
    <w:rsid w:val="00712D44"/>
    <w:rsid w:val="007156B7"/>
    <w:rsid w:val="00716F45"/>
    <w:rsid w:val="007250D2"/>
    <w:rsid w:val="007266CC"/>
    <w:rsid w:val="007315BB"/>
    <w:rsid w:val="00733A4C"/>
    <w:rsid w:val="00736D9A"/>
    <w:rsid w:val="00737D86"/>
    <w:rsid w:val="00743AED"/>
    <w:rsid w:val="00745349"/>
    <w:rsid w:val="00746BE6"/>
    <w:rsid w:val="00746C3D"/>
    <w:rsid w:val="00747227"/>
    <w:rsid w:val="00756282"/>
    <w:rsid w:val="00761B1E"/>
    <w:rsid w:val="00767ADD"/>
    <w:rsid w:val="0077486A"/>
    <w:rsid w:val="00777F60"/>
    <w:rsid w:val="007827BE"/>
    <w:rsid w:val="00782D26"/>
    <w:rsid w:val="007979A4"/>
    <w:rsid w:val="007A7588"/>
    <w:rsid w:val="007B3930"/>
    <w:rsid w:val="007B492B"/>
    <w:rsid w:val="007B54B2"/>
    <w:rsid w:val="007C1499"/>
    <w:rsid w:val="007C5FE6"/>
    <w:rsid w:val="007D094B"/>
    <w:rsid w:val="007D237A"/>
    <w:rsid w:val="007D7D1F"/>
    <w:rsid w:val="007E4089"/>
    <w:rsid w:val="007E67D2"/>
    <w:rsid w:val="007E6D0E"/>
    <w:rsid w:val="007F1495"/>
    <w:rsid w:val="00805A07"/>
    <w:rsid w:val="0081234B"/>
    <w:rsid w:val="00823FB8"/>
    <w:rsid w:val="00830ECC"/>
    <w:rsid w:val="008346B5"/>
    <w:rsid w:val="00837958"/>
    <w:rsid w:val="00841451"/>
    <w:rsid w:val="00845D58"/>
    <w:rsid w:val="008477D2"/>
    <w:rsid w:val="00855870"/>
    <w:rsid w:val="008700C7"/>
    <w:rsid w:val="0087165F"/>
    <w:rsid w:val="008942DE"/>
    <w:rsid w:val="008A0327"/>
    <w:rsid w:val="008A19D1"/>
    <w:rsid w:val="008A29E5"/>
    <w:rsid w:val="008A3906"/>
    <w:rsid w:val="008A5761"/>
    <w:rsid w:val="008A77BC"/>
    <w:rsid w:val="008C0E28"/>
    <w:rsid w:val="008C6A13"/>
    <w:rsid w:val="008D4E53"/>
    <w:rsid w:val="008D7029"/>
    <w:rsid w:val="008E5AE3"/>
    <w:rsid w:val="008F007A"/>
    <w:rsid w:val="008F05BA"/>
    <w:rsid w:val="008F0A89"/>
    <w:rsid w:val="008F19FB"/>
    <w:rsid w:val="008F4580"/>
    <w:rsid w:val="00903E3B"/>
    <w:rsid w:val="00904B6C"/>
    <w:rsid w:val="0091428F"/>
    <w:rsid w:val="00922443"/>
    <w:rsid w:val="00934B4D"/>
    <w:rsid w:val="00940459"/>
    <w:rsid w:val="00942FA2"/>
    <w:rsid w:val="00954375"/>
    <w:rsid w:val="0095699E"/>
    <w:rsid w:val="00970306"/>
    <w:rsid w:val="00993F2B"/>
    <w:rsid w:val="009A1047"/>
    <w:rsid w:val="009A35E4"/>
    <w:rsid w:val="009A3C52"/>
    <w:rsid w:val="009A4223"/>
    <w:rsid w:val="009A52F1"/>
    <w:rsid w:val="009B1AEF"/>
    <w:rsid w:val="009B255B"/>
    <w:rsid w:val="009D216B"/>
    <w:rsid w:val="009D46C3"/>
    <w:rsid w:val="009D7429"/>
    <w:rsid w:val="009E6294"/>
    <w:rsid w:val="009E679B"/>
    <w:rsid w:val="009F003D"/>
    <w:rsid w:val="009F0899"/>
    <w:rsid w:val="009F73AC"/>
    <w:rsid w:val="00A079A7"/>
    <w:rsid w:val="00A1079A"/>
    <w:rsid w:val="00A14ED0"/>
    <w:rsid w:val="00A1563B"/>
    <w:rsid w:val="00A15F26"/>
    <w:rsid w:val="00A26607"/>
    <w:rsid w:val="00A27C7E"/>
    <w:rsid w:val="00A32D63"/>
    <w:rsid w:val="00A343E2"/>
    <w:rsid w:val="00A34935"/>
    <w:rsid w:val="00A47ECE"/>
    <w:rsid w:val="00A51247"/>
    <w:rsid w:val="00A515BD"/>
    <w:rsid w:val="00A520DC"/>
    <w:rsid w:val="00A52C30"/>
    <w:rsid w:val="00A63563"/>
    <w:rsid w:val="00A64CAB"/>
    <w:rsid w:val="00A711D5"/>
    <w:rsid w:val="00A72DDB"/>
    <w:rsid w:val="00A8215B"/>
    <w:rsid w:val="00A82F08"/>
    <w:rsid w:val="00A90E59"/>
    <w:rsid w:val="00AA4AD8"/>
    <w:rsid w:val="00AB447A"/>
    <w:rsid w:val="00AB45F1"/>
    <w:rsid w:val="00AC471E"/>
    <w:rsid w:val="00AD2A05"/>
    <w:rsid w:val="00AD35C9"/>
    <w:rsid w:val="00AE2181"/>
    <w:rsid w:val="00AE5B79"/>
    <w:rsid w:val="00AE732E"/>
    <w:rsid w:val="00AF1D05"/>
    <w:rsid w:val="00AF1D0C"/>
    <w:rsid w:val="00AF1D58"/>
    <w:rsid w:val="00AF37E8"/>
    <w:rsid w:val="00B03C7E"/>
    <w:rsid w:val="00B04802"/>
    <w:rsid w:val="00B065EF"/>
    <w:rsid w:val="00B11D87"/>
    <w:rsid w:val="00B11FB5"/>
    <w:rsid w:val="00B12209"/>
    <w:rsid w:val="00B21E26"/>
    <w:rsid w:val="00B256C9"/>
    <w:rsid w:val="00B31793"/>
    <w:rsid w:val="00B43679"/>
    <w:rsid w:val="00B47535"/>
    <w:rsid w:val="00B51493"/>
    <w:rsid w:val="00B551F4"/>
    <w:rsid w:val="00B57FF4"/>
    <w:rsid w:val="00B61211"/>
    <w:rsid w:val="00B61446"/>
    <w:rsid w:val="00B64EF5"/>
    <w:rsid w:val="00B776C4"/>
    <w:rsid w:val="00B83C1C"/>
    <w:rsid w:val="00B8752B"/>
    <w:rsid w:val="00B91DA0"/>
    <w:rsid w:val="00B96AD1"/>
    <w:rsid w:val="00BA515B"/>
    <w:rsid w:val="00BA5EA0"/>
    <w:rsid w:val="00BB1FE3"/>
    <w:rsid w:val="00BC1ABB"/>
    <w:rsid w:val="00BC2125"/>
    <w:rsid w:val="00BD4D50"/>
    <w:rsid w:val="00BE2D47"/>
    <w:rsid w:val="00BE2D8C"/>
    <w:rsid w:val="00BF4109"/>
    <w:rsid w:val="00C007F8"/>
    <w:rsid w:val="00C15665"/>
    <w:rsid w:val="00C1769E"/>
    <w:rsid w:val="00C20162"/>
    <w:rsid w:val="00C20573"/>
    <w:rsid w:val="00C21210"/>
    <w:rsid w:val="00C215DB"/>
    <w:rsid w:val="00C23932"/>
    <w:rsid w:val="00C32140"/>
    <w:rsid w:val="00C32687"/>
    <w:rsid w:val="00C34DEB"/>
    <w:rsid w:val="00C54CD5"/>
    <w:rsid w:val="00C6659F"/>
    <w:rsid w:val="00C71D44"/>
    <w:rsid w:val="00C73AF9"/>
    <w:rsid w:val="00C82748"/>
    <w:rsid w:val="00C878A3"/>
    <w:rsid w:val="00C90A43"/>
    <w:rsid w:val="00C92905"/>
    <w:rsid w:val="00CA2170"/>
    <w:rsid w:val="00CB16AF"/>
    <w:rsid w:val="00CB2983"/>
    <w:rsid w:val="00CB4C37"/>
    <w:rsid w:val="00CB5B87"/>
    <w:rsid w:val="00CB77CA"/>
    <w:rsid w:val="00CD1D37"/>
    <w:rsid w:val="00CD6D31"/>
    <w:rsid w:val="00CE1317"/>
    <w:rsid w:val="00CF4D5D"/>
    <w:rsid w:val="00D04F0F"/>
    <w:rsid w:val="00D06AD4"/>
    <w:rsid w:val="00D13529"/>
    <w:rsid w:val="00D20A7C"/>
    <w:rsid w:val="00D233FC"/>
    <w:rsid w:val="00D35DC6"/>
    <w:rsid w:val="00D464FD"/>
    <w:rsid w:val="00D46BD1"/>
    <w:rsid w:val="00D513AD"/>
    <w:rsid w:val="00D51AA7"/>
    <w:rsid w:val="00D613B0"/>
    <w:rsid w:val="00D619FE"/>
    <w:rsid w:val="00D65179"/>
    <w:rsid w:val="00D65AE2"/>
    <w:rsid w:val="00D71493"/>
    <w:rsid w:val="00D732AC"/>
    <w:rsid w:val="00D7459C"/>
    <w:rsid w:val="00D76F9F"/>
    <w:rsid w:val="00D80DC2"/>
    <w:rsid w:val="00D81670"/>
    <w:rsid w:val="00D83DC0"/>
    <w:rsid w:val="00D90B59"/>
    <w:rsid w:val="00D90BA1"/>
    <w:rsid w:val="00D90E40"/>
    <w:rsid w:val="00D9330E"/>
    <w:rsid w:val="00D946B1"/>
    <w:rsid w:val="00D95060"/>
    <w:rsid w:val="00D96E95"/>
    <w:rsid w:val="00DA0482"/>
    <w:rsid w:val="00DA450F"/>
    <w:rsid w:val="00DA72BE"/>
    <w:rsid w:val="00DB12C9"/>
    <w:rsid w:val="00DB4A57"/>
    <w:rsid w:val="00DB4F6D"/>
    <w:rsid w:val="00DC331E"/>
    <w:rsid w:val="00DC6F69"/>
    <w:rsid w:val="00DD1B4A"/>
    <w:rsid w:val="00DD2F45"/>
    <w:rsid w:val="00DF02B8"/>
    <w:rsid w:val="00DF67DA"/>
    <w:rsid w:val="00E0110F"/>
    <w:rsid w:val="00E045FC"/>
    <w:rsid w:val="00E0462C"/>
    <w:rsid w:val="00E054BE"/>
    <w:rsid w:val="00E07F48"/>
    <w:rsid w:val="00E11822"/>
    <w:rsid w:val="00E130FC"/>
    <w:rsid w:val="00E139F2"/>
    <w:rsid w:val="00E21B67"/>
    <w:rsid w:val="00E2515A"/>
    <w:rsid w:val="00E26756"/>
    <w:rsid w:val="00E27476"/>
    <w:rsid w:val="00E337AA"/>
    <w:rsid w:val="00E358F4"/>
    <w:rsid w:val="00E43C61"/>
    <w:rsid w:val="00E465FC"/>
    <w:rsid w:val="00E52292"/>
    <w:rsid w:val="00E52FCA"/>
    <w:rsid w:val="00E5503B"/>
    <w:rsid w:val="00E57E19"/>
    <w:rsid w:val="00E60990"/>
    <w:rsid w:val="00E656C2"/>
    <w:rsid w:val="00E66B3B"/>
    <w:rsid w:val="00E67936"/>
    <w:rsid w:val="00E7584F"/>
    <w:rsid w:val="00E82C54"/>
    <w:rsid w:val="00E85918"/>
    <w:rsid w:val="00E87C48"/>
    <w:rsid w:val="00EA050B"/>
    <w:rsid w:val="00EB44C4"/>
    <w:rsid w:val="00EC117F"/>
    <w:rsid w:val="00EC5280"/>
    <w:rsid w:val="00ED3B81"/>
    <w:rsid w:val="00EE3516"/>
    <w:rsid w:val="00EF1B46"/>
    <w:rsid w:val="00EF2958"/>
    <w:rsid w:val="00EF39EF"/>
    <w:rsid w:val="00EF4DF7"/>
    <w:rsid w:val="00EF6901"/>
    <w:rsid w:val="00F034CB"/>
    <w:rsid w:val="00F056E3"/>
    <w:rsid w:val="00F05B96"/>
    <w:rsid w:val="00F079F1"/>
    <w:rsid w:val="00F07EA4"/>
    <w:rsid w:val="00F115F1"/>
    <w:rsid w:val="00F14DDA"/>
    <w:rsid w:val="00F21B92"/>
    <w:rsid w:val="00F30488"/>
    <w:rsid w:val="00F50386"/>
    <w:rsid w:val="00F537B6"/>
    <w:rsid w:val="00F5511C"/>
    <w:rsid w:val="00F571ED"/>
    <w:rsid w:val="00F60467"/>
    <w:rsid w:val="00F6695F"/>
    <w:rsid w:val="00F8045B"/>
    <w:rsid w:val="00F821CC"/>
    <w:rsid w:val="00F82363"/>
    <w:rsid w:val="00F8383C"/>
    <w:rsid w:val="00F8571C"/>
    <w:rsid w:val="00F86E8D"/>
    <w:rsid w:val="00F90BAD"/>
    <w:rsid w:val="00F93CB1"/>
    <w:rsid w:val="00F94C99"/>
    <w:rsid w:val="00F9620B"/>
    <w:rsid w:val="00FA1F6D"/>
    <w:rsid w:val="00FB0E57"/>
    <w:rsid w:val="00FB21B4"/>
    <w:rsid w:val="00FC6DC3"/>
    <w:rsid w:val="00FD0383"/>
    <w:rsid w:val="00FD1527"/>
    <w:rsid w:val="00FD4D0E"/>
    <w:rsid w:val="00FE15B3"/>
    <w:rsid w:val="00FE2B59"/>
    <w:rsid w:val="00FE627B"/>
    <w:rsid w:val="00FE6DA0"/>
    <w:rsid w:val="00FF1BB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DF7381C"/>
  <w15:docId w15:val="{5A4234CF-004F-46B0-8C10-25FC053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E6"/>
    <w:pPr>
      <w:ind w:left="1454" w:hanging="36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12D44"/>
    <w:pPr>
      <w:spacing w:line="264" w:lineRule="auto"/>
      <w:ind w:left="0" w:firstLine="0"/>
      <w:jc w:val="right"/>
      <w:outlineLvl w:val="0"/>
    </w:pPr>
    <w:rPr>
      <w:rFonts w:ascii="Tahoma" w:eastAsia="Times New Roman" w:hAnsi="Tahoma"/>
      <w:b/>
      <w:color w:val="808080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712D44"/>
    <w:pPr>
      <w:spacing w:line="264" w:lineRule="auto"/>
      <w:ind w:left="0" w:firstLine="0"/>
      <w:outlineLvl w:val="1"/>
    </w:pPr>
    <w:rPr>
      <w:rFonts w:ascii="Tahoma" w:eastAsia="Times New Roman" w:hAnsi="Tahoma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D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D5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1E6"/>
    <w:rPr>
      <w:color w:val="0000FF"/>
      <w:u w:val="single"/>
    </w:rPr>
  </w:style>
  <w:style w:type="paragraph" w:styleId="BodyTextIndent2">
    <w:name w:val="Body Text Indent 2"/>
    <w:basedOn w:val="Normal"/>
    <w:semiHidden/>
    <w:rsid w:val="005D51E6"/>
    <w:pPr>
      <w:tabs>
        <w:tab w:val="left" w:pos="360"/>
        <w:tab w:val="left" w:pos="1440"/>
        <w:tab w:val="left" w:leader="dot" w:pos="5760"/>
      </w:tabs>
      <w:ind w:firstLine="1440"/>
    </w:pPr>
    <w:rPr>
      <w:rFonts w:ascii="Calisto MT" w:eastAsia="Times New Roman" w:hAnsi="Calisto MT"/>
      <w:sz w:val="20"/>
      <w:szCs w:val="24"/>
    </w:rPr>
  </w:style>
  <w:style w:type="character" w:customStyle="1" w:styleId="BodyTextIndent2Char">
    <w:name w:val="Body Text Indent 2 Char"/>
    <w:basedOn w:val="DefaultParagraphFont"/>
    <w:semiHidden/>
    <w:rsid w:val="005D51E6"/>
    <w:rPr>
      <w:rFonts w:ascii="Calisto MT" w:eastAsia="Times New Roman" w:hAnsi="Calisto MT"/>
      <w:szCs w:val="24"/>
    </w:rPr>
  </w:style>
  <w:style w:type="paragraph" w:styleId="Header">
    <w:name w:val="header"/>
    <w:basedOn w:val="Normal"/>
    <w:semiHidden/>
    <w:rsid w:val="005D51E6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semiHidden/>
    <w:rsid w:val="005D51E6"/>
    <w:rPr>
      <w:rFonts w:eastAsia="Times New Roman"/>
      <w:sz w:val="24"/>
      <w:szCs w:val="24"/>
    </w:rPr>
  </w:style>
  <w:style w:type="paragraph" w:styleId="Footer">
    <w:name w:val="footer"/>
    <w:basedOn w:val="Normal"/>
    <w:semiHidden/>
    <w:unhideWhenUsed/>
    <w:rsid w:val="005D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5D51E6"/>
    <w:rPr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7B4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12D44"/>
    <w:rPr>
      <w:rFonts w:ascii="Tahoma" w:eastAsia="Times New Roman" w:hAnsi="Tahoma"/>
      <w:b/>
      <w:color w:val="808080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712D44"/>
    <w:rPr>
      <w:rFonts w:ascii="Tahoma" w:eastAsia="Times New Roman" w:hAnsi="Tahoma"/>
      <w:b/>
      <w:caps/>
      <w:spacing w:val="4"/>
      <w:sz w:val="16"/>
      <w:szCs w:val="16"/>
    </w:rPr>
  </w:style>
  <w:style w:type="paragraph" w:customStyle="1" w:styleId="ColumnHeading">
    <w:name w:val="Column Heading"/>
    <w:basedOn w:val="Normal"/>
    <w:rsid w:val="00712D44"/>
    <w:pPr>
      <w:spacing w:line="264" w:lineRule="auto"/>
      <w:ind w:left="0" w:firstLine="0"/>
      <w:jc w:val="center"/>
    </w:pPr>
    <w:rPr>
      <w:rFonts w:ascii="Tahoma" w:eastAsia="Times New Roman" w:hAnsi="Tahoma"/>
      <w:b/>
      <w:spacing w:val="4"/>
      <w:sz w:val="16"/>
      <w:szCs w:val="18"/>
    </w:rPr>
  </w:style>
  <w:style w:type="paragraph" w:customStyle="1" w:styleId="RightAligned">
    <w:name w:val="Right Aligned"/>
    <w:basedOn w:val="Normal"/>
    <w:rsid w:val="00712D44"/>
    <w:pPr>
      <w:spacing w:line="264" w:lineRule="auto"/>
      <w:ind w:left="0" w:firstLine="0"/>
      <w:jc w:val="right"/>
    </w:pPr>
    <w:rPr>
      <w:rFonts w:ascii="Tahoma" w:eastAsia="Times New Roman" w:hAnsi="Tahoma"/>
      <w:caps/>
      <w:spacing w:val="4"/>
      <w:sz w:val="16"/>
      <w:szCs w:val="16"/>
    </w:rPr>
  </w:style>
  <w:style w:type="paragraph" w:customStyle="1" w:styleId="Amount">
    <w:name w:val="Amount"/>
    <w:basedOn w:val="Normal"/>
    <w:rsid w:val="00712D44"/>
    <w:pPr>
      <w:spacing w:line="264" w:lineRule="auto"/>
      <w:ind w:left="0" w:firstLine="0"/>
      <w:jc w:val="right"/>
    </w:pPr>
    <w:rPr>
      <w:rFonts w:ascii="Tahoma" w:eastAsia="Times New Roman" w:hAnsi="Tahoma"/>
      <w:spacing w:val="4"/>
      <w:sz w:val="17"/>
      <w:szCs w:val="20"/>
    </w:rPr>
  </w:style>
  <w:style w:type="paragraph" w:customStyle="1" w:styleId="Thankyou">
    <w:name w:val="Thank you"/>
    <w:basedOn w:val="ColumnHeading"/>
    <w:rsid w:val="00712D44"/>
    <w:rPr>
      <w:bCs/>
      <w:sz w:val="20"/>
    </w:rPr>
  </w:style>
  <w:style w:type="paragraph" w:styleId="ListParagraph">
    <w:name w:val="List Paragraph"/>
    <w:basedOn w:val="Normal"/>
    <w:uiPriority w:val="34"/>
    <w:qFormat/>
    <w:rsid w:val="00A32D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rginiashea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960E-8383-40FA-A43A-25F0EE5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266</Words>
  <Characters>1567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http://www.virginiasheartland.org/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E. MacKenzie</dc:creator>
  <cp:lastModifiedBy>melody foster</cp:lastModifiedBy>
  <cp:revision>32</cp:revision>
  <cp:lastPrinted>2021-07-13T19:18:00Z</cp:lastPrinted>
  <dcterms:created xsi:type="dcterms:W3CDTF">2020-08-04T12:18:00Z</dcterms:created>
  <dcterms:modified xsi:type="dcterms:W3CDTF">2021-10-08T19:46:00Z</dcterms:modified>
</cp:coreProperties>
</file>